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54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AGGIORNAMENTO CORONAVIRUS DEL 9 MARZO 2020: ULTERIORI PRESCRIZIONI VALIDE SU TUTTA LA CITTA' METROPOLITANA </w:t>
      </w:r>
      <w:proofErr w:type="spellStart"/>
      <w:r w:rsidRPr="004D546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4D54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BOLOGNA</w:t>
      </w: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5460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Presidente della Regione EMILIA ROMAGNA ha firmato una nuova ordinanza che supera alcune misure del decreto che il Presidente del Consiglio ha emanato questa notte (</w:t>
      </w:r>
      <w:hyperlink r:id="rId4" w:tgtFrame="_blank" w:history="1">
        <w:r w:rsidRPr="004D5460">
          <w:rPr>
            <w:rFonts w:ascii="Segoe UI" w:eastAsia="Times New Roman" w:hAnsi="Segoe UI" w:cs="Segoe UI"/>
            <w:color w:val="005A95"/>
            <w:sz w:val="21"/>
            <w:lang w:eastAsia="it-IT"/>
          </w:rPr>
          <w:t>http://www.regione.emilia-romagna.it/notizie/primo-piano/coronavirus-il-decreto-del-governo-le-misure-in-vigore-in-emilia-romagna</w:t>
        </w:r>
      </w:hyperlink>
      <w:r w:rsidRPr="004D5460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5460">
        <w:rPr>
          <w:rFonts w:ascii="Times New Roman" w:eastAsia="Times New Roman" w:hAnsi="Times New Roman" w:cs="Times New Roman"/>
          <w:sz w:val="24"/>
          <w:szCs w:val="24"/>
          <w:lang w:eastAsia="it-IT"/>
        </w:rPr>
        <w:t>- la sospensione in tutto il territorio regionale di palestre, piscine ed attività ricreative;</w:t>
      </w: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5460">
        <w:rPr>
          <w:rFonts w:ascii="Times New Roman" w:eastAsia="Times New Roman" w:hAnsi="Times New Roman" w:cs="Times New Roman"/>
          <w:sz w:val="24"/>
          <w:szCs w:val="24"/>
          <w:lang w:eastAsia="it-IT"/>
        </w:rPr>
        <w:t>- la sospensione verrà estesa anche ai centri diurni, per anziani e persone disabili;</w:t>
      </w: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5460">
        <w:rPr>
          <w:rFonts w:ascii="Times New Roman" w:eastAsia="Times New Roman" w:hAnsi="Times New Roman" w:cs="Times New Roman"/>
          <w:sz w:val="24"/>
          <w:szCs w:val="24"/>
          <w:lang w:eastAsia="it-IT"/>
        </w:rPr>
        <w:t>- la sospensione d</w:t>
      </w:r>
      <w:r w:rsidRPr="004D5460">
        <w:rPr>
          <w:rFonts w:ascii="Courier New" w:eastAsia="Times New Roman" w:hAnsi="Courier New" w:cs="Courier New"/>
          <w:sz w:val="24"/>
          <w:szCs w:val="24"/>
          <w:lang w:eastAsia="it-IT"/>
        </w:rPr>
        <w:t>el</w:t>
      </w:r>
      <w:r w:rsidRPr="004D546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it-IT"/>
        </w:rPr>
        <w:t>le attività per pub, sale giochi, sale scommesse, sale bingo, scuole di ballo, discoteche e locali assimilati (con sanzione della sospensione dell'attività in caso di violazione);</w:t>
      </w: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546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it-IT"/>
        </w:rPr>
        <w:t>- la sospensione di musei e degli altri luoghi della cultura comprese le biblioteche</w:t>
      </w:r>
      <w:r w:rsidRPr="004D5460">
        <w:rPr>
          <w:rFonts w:ascii="Courier New" w:eastAsia="Times New Roman" w:hAnsi="Courier New" w:cs="Courier New"/>
          <w:sz w:val="24"/>
          <w:szCs w:val="24"/>
          <w:lang w:eastAsia="it-IT"/>
        </w:rPr>
        <w:t>;</w:t>
      </w: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54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nell’esercizio delle attività classificate con i codici </w:t>
      </w:r>
      <w:proofErr w:type="spellStart"/>
      <w:r w:rsidRPr="004D5460">
        <w:rPr>
          <w:rFonts w:ascii="Times New Roman" w:eastAsia="Times New Roman" w:hAnsi="Times New Roman" w:cs="Times New Roman"/>
          <w:sz w:val="24"/>
          <w:szCs w:val="24"/>
          <w:lang w:eastAsia="it-IT"/>
        </w:rPr>
        <w:t>ateco</w:t>
      </w:r>
      <w:proofErr w:type="spellEnd"/>
      <w:r w:rsidRPr="004D546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4D5460" w:rsidRPr="004D5460" w:rsidRDefault="004D5460" w:rsidP="004D546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1E21"/>
          <w:sz w:val="21"/>
          <w:szCs w:val="21"/>
          <w:lang w:eastAsia="it-IT"/>
        </w:rPr>
      </w:pPr>
      <w:r w:rsidRPr="004D5460">
        <w:rPr>
          <w:rFonts w:ascii="Courier New" w:eastAsia="Times New Roman" w:hAnsi="Courier New" w:cs="Courier New"/>
          <w:color w:val="1C1E21"/>
          <w:sz w:val="24"/>
          <w:szCs w:val="24"/>
          <w:lang w:eastAsia="it-IT"/>
        </w:rPr>
        <w:t>- 96.02.01 (saloni di barbiere e parrucchiere)</w:t>
      </w:r>
      <w:r w:rsidRPr="004D5460">
        <w:rPr>
          <w:rFonts w:ascii="Helvetica" w:eastAsia="Times New Roman" w:hAnsi="Helvetica" w:cs="Times New Roman"/>
          <w:color w:val="1C1E21"/>
          <w:sz w:val="21"/>
          <w:szCs w:val="21"/>
          <w:lang w:eastAsia="it-IT"/>
        </w:rPr>
        <w:br/>
      </w:r>
      <w:r w:rsidRPr="004D5460">
        <w:rPr>
          <w:rFonts w:ascii="Courier New" w:eastAsia="Times New Roman" w:hAnsi="Courier New" w:cs="Courier New"/>
          <w:color w:val="1C1E21"/>
          <w:sz w:val="24"/>
          <w:szCs w:val="24"/>
          <w:lang w:eastAsia="it-IT"/>
        </w:rPr>
        <w:t>- 96.02.02 (istituti di bellezza)</w:t>
      </w:r>
      <w:r w:rsidRPr="004D5460">
        <w:rPr>
          <w:rFonts w:ascii="Helvetica" w:eastAsia="Times New Roman" w:hAnsi="Helvetica" w:cs="Times New Roman"/>
          <w:color w:val="1C1E21"/>
          <w:sz w:val="21"/>
          <w:szCs w:val="21"/>
          <w:lang w:eastAsia="it-IT"/>
        </w:rPr>
        <w:br/>
      </w:r>
      <w:r w:rsidRPr="004D5460">
        <w:rPr>
          <w:rFonts w:ascii="Courier New" w:eastAsia="Times New Roman" w:hAnsi="Courier New" w:cs="Courier New"/>
          <w:color w:val="1C1E21"/>
          <w:sz w:val="24"/>
          <w:szCs w:val="24"/>
          <w:lang w:eastAsia="it-IT"/>
        </w:rPr>
        <w:t>- 96.02.03 (manicure e pedicure)</w:t>
      </w:r>
      <w:r w:rsidRPr="004D5460">
        <w:rPr>
          <w:rFonts w:ascii="Helvetica" w:eastAsia="Times New Roman" w:hAnsi="Helvetica" w:cs="Times New Roman"/>
          <w:color w:val="1C1E21"/>
          <w:sz w:val="21"/>
          <w:szCs w:val="21"/>
          <w:lang w:eastAsia="it-IT"/>
        </w:rPr>
        <w:br/>
      </w:r>
      <w:r w:rsidRPr="004D5460">
        <w:rPr>
          <w:rFonts w:ascii="Courier New" w:eastAsia="Times New Roman" w:hAnsi="Courier New" w:cs="Courier New"/>
          <w:color w:val="1C1E21"/>
          <w:sz w:val="24"/>
          <w:szCs w:val="24"/>
          <w:lang w:eastAsia="it-IT"/>
        </w:rPr>
        <w:t>- 96.09.02 (tatuaggio e piercing)</w:t>
      </w:r>
    </w:p>
    <w:p w:rsidR="004D5460" w:rsidRPr="004D5460" w:rsidRDefault="004D5460" w:rsidP="004D546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1E21"/>
          <w:sz w:val="21"/>
          <w:szCs w:val="21"/>
          <w:lang w:eastAsia="it-IT"/>
        </w:rPr>
      </w:pPr>
      <w:r w:rsidRPr="004D5460">
        <w:rPr>
          <w:rFonts w:ascii="Courier New" w:eastAsia="Times New Roman" w:hAnsi="Courier New" w:cs="Courier New"/>
          <w:color w:val="1C1E21"/>
          <w:sz w:val="24"/>
          <w:szCs w:val="24"/>
          <w:lang w:eastAsia="it-IT"/>
        </w:rPr>
        <w:t>gli addetti impegnati nel servizio a contatto con i clienti devono indossare una mascherina e guanti monouso, lavarsi le mani fra un cliente e l’altro con gel idroalcolico e pulire le superfici con soluzioni a base di alcol o cloro;</w:t>
      </w: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5460">
        <w:rPr>
          <w:rFonts w:ascii="Times New Roman" w:eastAsia="Times New Roman" w:hAnsi="Times New Roman" w:cs="Times New Roman"/>
          <w:sz w:val="24"/>
          <w:szCs w:val="24"/>
          <w:lang w:eastAsia="it-IT"/>
        </w:rPr>
        <w:t>- lo svolgimento delle attività di ristorazione e bar è consentito senza limiti di orario, ma con l’obbligo, a carico del gestore, di far rispettare la distanza di sicurezza interpersonale di almeno un metro, con sanzione della sospensione dell’attività in caso di violazione;</w:t>
      </w: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5460">
        <w:rPr>
          <w:rFonts w:ascii="Courier New" w:eastAsia="Times New Roman" w:hAnsi="Courier New" w:cs="Courier New"/>
          <w:sz w:val="24"/>
          <w:szCs w:val="24"/>
          <w:lang w:eastAsia="it-IT"/>
        </w:rPr>
        <w:t>- la </w:t>
      </w:r>
      <w:r w:rsidRPr="004D546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it-IT"/>
        </w:rPr>
        <w:t xml:space="preserve">LIMITAZIONI DEGLI SPOSTAMENTI da e verso le province di Modena, Reggio Emilia, Parma, Piacenza, Rimini, Pesaro, Alessandria, Asti, Novara, </w:t>
      </w:r>
      <w:proofErr w:type="spellStart"/>
      <w:r w:rsidRPr="004D546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it-IT"/>
        </w:rPr>
        <w:t>Verbano-Cusio-Ossola</w:t>
      </w:r>
      <w:proofErr w:type="spellEnd"/>
      <w:r w:rsidRPr="004D546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it-IT"/>
        </w:rPr>
        <w:t>, Vercelli, Padova, Treviso, Venezia, e tutta la regione Lombardia . Spostamenti consentiti esclusivamente per comprovate esigenze:</w:t>
      </w: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546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it-IT"/>
        </w:rPr>
        <w:t>- lavorative;</w:t>
      </w: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546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it-IT"/>
        </w:rPr>
        <w:t>- di salute;</w:t>
      </w: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546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it-IT"/>
        </w:rPr>
        <w:t>- per fare rientro presso il proprio domicilio, abitazione e residenza.</w:t>
      </w: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5460" w:rsidRPr="004D5460" w:rsidRDefault="004D5460" w:rsidP="004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2255" w:rsidRDefault="00AD2255"/>
    <w:sectPr w:rsidR="00AD2255" w:rsidSect="00AD2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5460"/>
    <w:rsid w:val="00096E47"/>
    <w:rsid w:val="004D5460"/>
    <w:rsid w:val="004E7723"/>
    <w:rsid w:val="00AD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2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4D5460"/>
  </w:style>
  <w:style w:type="character" w:styleId="Collegamentoipertestuale">
    <w:name w:val="Hyperlink"/>
    <w:basedOn w:val="Carpredefinitoparagrafo"/>
    <w:uiPriority w:val="99"/>
    <w:semiHidden/>
    <w:unhideWhenUsed/>
    <w:rsid w:val="004D546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D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one.emilia-romagna.it/notizie/primo-piano/coronavirus-il-decreto-del-governo-le-misure-in-vigore-in-emilia-romag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2020-03-09T07:30:00Z</dcterms:created>
  <dcterms:modified xsi:type="dcterms:W3CDTF">2020-03-09T07:43:00Z</dcterms:modified>
</cp:coreProperties>
</file>